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87FE" w14:textId="77777777" w:rsidR="00DE6472" w:rsidRDefault="002E71E4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DE64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</w:t>
      </w: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Policji </w:t>
      </w:r>
    </w:p>
    <w:p w14:paraId="49900EED" w14:textId="77777777" w:rsidR="00DE6472" w:rsidRDefault="002E71E4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 </w:t>
      </w:r>
      <w:r w:rsidR="00DE64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Malborku</w:t>
      </w:r>
    </w:p>
    <w:p w14:paraId="57AB7A4C" w14:textId="359FABD6" w:rsidR="002E71E4" w:rsidRPr="002E71E4" w:rsidRDefault="001A1154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14:paraId="03B15DCB" w14:textId="77777777" w:rsidR="002E71E4" w:rsidRPr="002E71E4" w:rsidRDefault="001A115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14:paraId="4667EFDD" w14:textId="77777777" w:rsidR="002E71E4" w:rsidRDefault="002E71E4" w:rsidP="00D46A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39DBDA85" w14:textId="77777777" w:rsidR="00DE6472" w:rsidRPr="002E71E4" w:rsidRDefault="00DE6472" w:rsidP="00D46A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9D731" w14:textId="77777777"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14:paraId="2371277A" w14:textId="38D3F099"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>Malborku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, w składzie:</w:t>
      </w:r>
    </w:p>
    <w:p w14:paraId="47044165" w14:textId="77777777"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14:paraId="094DA3E0" w14:textId="77777777"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14:paraId="0294763C" w14:textId="77777777"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14:paraId="14889592" w14:textId="77777777"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14:paraId="56DEB73D" w14:textId="77777777"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14:paraId="39288EA7" w14:textId="77777777"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14:paraId="63F5814B" w14:textId="77777777"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14:paraId="5C6E1846" w14:textId="77777777"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14:paraId="06A62334" w14:textId="77777777"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14:paraId="2EA13957" w14:textId="77777777" w:rsidR="002E71E4" w:rsidRPr="00D46AC0" w:rsidRDefault="002E71E4" w:rsidP="00D4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14:paraId="7A2181F6" w14:textId="77777777"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14:paraId="7283C5E2" w14:textId="77777777"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14:paraId="444B5155" w14:textId="39F33A95" w:rsidR="002E71E4" w:rsidRP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czerwca 2024 r. o ochronie sygnalistów (Dz. U. z 2024 r., poz. 928) oraz wewnętrznymi regulacjami Komendy Wojewódzkiej Policji w Gdańsku.</w:t>
      </w:r>
    </w:p>
    <w:p w14:paraId="187C08D1" w14:textId="77777777"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14:paraId="46EE70E8" w14:textId="5C4747F0" w:rsidR="00D46AC0" w:rsidRPr="00DE6472" w:rsidRDefault="002E71E4" w:rsidP="00DE647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została podjęta z powodu zakończenia okresu przechowywania akt, który wynosi 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zgodnie z przepisami prawa oraz po zakończeniu wszystkich działań wynikających z procedury.</w:t>
      </w:r>
    </w:p>
    <w:p w14:paraId="446E5BFB" w14:textId="77777777"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14:paraId="58CB9502" w14:textId="77777777"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14:paraId="15204BFD" w14:textId="74205A11" w:rsidR="002E71E4" w:rsidRPr="002E71E4" w:rsidRDefault="002E71E4" w:rsidP="00D46A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…………………………………………………………………………………...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[np. rozdrobnienie mechaniczne, spalenie, zniszczenie elektroniczne].</w:t>
      </w:r>
    </w:p>
    <w:p w14:paraId="130FEFB8" w14:textId="77777777"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14:paraId="656C3245" w14:textId="77777777"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14:paraId="02D16566" w14:textId="77777777"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14:paraId="362BB5D9" w14:textId="77777777"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14:paraId="45EC1DBA" w14:textId="77777777" w:rsidR="002E71E4" w:rsidRPr="002E71E4" w:rsidRDefault="002E71E4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zgłoszeniem sygnalisty, wymienione w niniejszym protokole, zostały zniszczone zgodnie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prawa.</w:t>
      </w:r>
    </w:p>
    <w:p w14:paraId="0E3D3586" w14:textId="77777777"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14:paraId="5D3B1E0F" w14:textId="77777777"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14:paraId="3FFD111F" w14:textId="77777777"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14:paraId="6A86ACC6" w14:textId="77777777"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14:paraId="4B9F11F4" w14:textId="77777777" w:rsidR="002E71E4" w:rsidRPr="002E71E4" w:rsidRDefault="002E71E4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B9D13" w14:textId="77777777" w:rsidR="00DE6472" w:rsidRDefault="00DE6472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7991C1" w14:textId="77777777" w:rsidR="00DE6472" w:rsidRDefault="00DE6472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80984E" w14:textId="25D5ADCE"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14:paraId="505FB9EF" w14:textId="71BD048D" w:rsidR="002E71E4" w:rsidRP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należy przechowywać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zgodnie z obowiązującymi przepisami prawa.</w:t>
      </w:r>
    </w:p>
    <w:p w14:paraId="036CD840" w14:textId="50F1FD53" w:rsid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DE6472">
        <w:rPr>
          <w:rFonts w:ascii="Times New Roman" w:eastAsia="Times New Roman" w:hAnsi="Times New Roman" w:cs="Times New Roman"/>
          <w:sz w:val="24"/>
          <w:szCs w:val="24"/>
          <w:lang w:eastAsia="pl-PL"/>
        </w:rPr>
        <w:t>Malborku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14:paraId="01B0BB3D" w14:textId="77777777"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BB82C" w14:textId="77777777"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0176D" w14:textId="77777777" w:rsidR="00FC2008" w:rsidRDefault="00FC2008"/>
    <w:sectPr w:rsidR="00FC2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66AA" w14:textId="77777777" w:rsidR="005744D2" w:rsidRDefault="005744D2" w:rsidP="00F03191">
      <w:pPr>
        <w:spacing w:after="0" w:line="240" w:lineRule="auto"/>
      </w:pPr>
      <w:r>
        <w:separator/>
      </w:r>
    </w:p>
  </w:endnote>
  <w:endnote w:type="continuationSeparator" w:id="0">
    <w:p w14:paraId="19BC5EB7" w14:textId="77777777" w:rsidR="005744D2" w:rsidRDefault="005744D2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BB88" w14:textId="77777777" w:rsidR="00747859" w:rsidRDefault="00747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4C93" w14:textId="77777777" w:rsidR="00747859" w:rsidRDefault="007478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6AF8" w14:textId="77777777" w:rsidR="00747859" w:rsidRDefault="00747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A0867" w14:textId="77777777" w:rsidR="005744D2" w:rsidRDefault="005744D2" w:rsidP="00F03191">
      <w:pPr>
        <w:spacing w:after="0" w:line="240" w:lineRule="auto"/>
      </w:pPr>
      <w:r>
        <w:separator/>
      </w:r>
    </w:p>
  </w:footnote>
  <w:footnote w:type="continuationSeparator" w:id="0">
    <w:p w14:paraId="7A2F5F86" w14:textId="77777777" w:rsidR="005744D2" w:rsidRDefault="005744D2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515C" w14:textId="77777777" w:rsidR="00747859" w:rsidRDefault="007478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BC11" w14:textId="7A538D47" w:rsidR="00F03191" w:rsidRPr="00C243DD" w:rsidRDefault="00C243DD" w:rsidP="00C243DD">
    <w:pPr>
      <w:pStyle w:val="Nagwek"/>
      <w:jc w:val="right"/>
    </w:pPr>
    <w:r w:rsidRPr="00C243D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</w:t>
    </w:r>
    <w:r w:rsidRPr="00C243DD">
      <w:rPr>
        <w:rFonts w:ascii="Times New Roman" w:hAnsi="Times New Roman" w:cs="Times New Roman"/>
      </w:rPr>
      <w:t xml:space="preserve">Załącznik nr </w:t>
    </w:r>
    <w:r w:rsidR="00747859">
      <w:rPr>
        <w:rFonts w:ascii="Times New Roman" w:hAnsi="Times New Roman" w:cs="Times New Roman"/>
      </w:rPr>
      <w:t>8</w:t>
    </w:r>
    <w:r w:rsidRPr="00C243DD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DA55" w14:textId="77777777" w:rsidR="00747859" w:rsidRDefault="00747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000483">
    <w:abstractNumId w:val="2"/>
  </w:num>
  <w:num w:numId="2" w16cid:durableId="1979458920">
    <w:abstractNumId w:val="3"/>
  </w:num>
  <w:num w:numId="3" w16cid:durableId="1422799771">
    <w:abstractNumId w:val="0"/>
  </w:num>
  <w:num w:numId="4" w16cid:durableId="719472966">
    <w:abstractNumId w:val="4"/>
  </w:num>
  <w:num w:numId="5" w16cid:durableId="397368329">
    <w:abstractNumId w:val="1"/>
  </w:num>
  <w:num w:numId="6" w16cid:durableId="1231113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E4"/>
    <w:rsid w:val="000530F1"/>
    <w:rsid w:val="001A1154"/>
    <w:rsid w:val="002E71E4"/>
    <w:rsid w:val="00335E23"/>
    <w:rsid w:val="00417C9A"/>
    <w:rsid w:val="00517459"/>
    <w:rsid w:val="005744D2"/>
    <w:rsid w:val="005C5326"/>
    <w:rsid w:val="00700F35"/>
    <w:rsid w:val="00747859"/>
    <w:rsid w:val="007776D2"/>
    <w:rsid w:val="007E5B42"/>
    <w:rsid w:val="00862079"/>
    <w:rsid w:val="0094108F"/>
    <w:rsid w:val="009A359B"/>
    <w:rsid w:val="00A03E82"/>
    <w:rsid w:val="00AE72AE"/>
    <w:rsid w:val="00B3255C"/>
    <w:rsid w:val="00B862E8"/>
    <w:rsid w:val="00C243DD"/>
    <w:rsid w:val="00D46AC0"/>
    <w:rsid w:val="00D65DA3"/>
    <w:rsid w:val="00D718F7"/>
    <w:rsid w:val="00DE6472"/>
    <w:rsid w:val="00F03191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AF6F3"/>
  <w15:chartTrackingRefBased/>
  <w15:docId w15:val="{746D4B71-D622-422F-ADAA-16F19D9C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Borkowski Krzysztof</cp:lastModifiedBy>
  <cp:revision>8</cp:revision>
  <dcterms:created xsi:type="dcterms:W3CDTF">2024-12-13T12:58:00Z</dcterms:created>
  <dcterms:modified xsi:type="dcterms:W3CDTF">2024-12-17T11:34:00Z</dcterms:modified>
</cp:coreProperties>
</file>