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Cambria" w:hAnsi="Cambria"/>
          <w:kern w:val="2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708" w:left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K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omisariat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Policji</w:t>
        <w:tab/>
        <w:tab/>
        <w:tab/>
        <w:tab/>
      </w:r>
    </w:p>
    <w:p>
      <w:pPr>
        <w:pStyle w:val="Normal"/>
        <w:spacing w:lineRule="auto" w:line="240" w:before="0" w:after="0"/>
        <w:ind w:hanging="708" w:left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w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Nowym Stawie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 xml:space="preserve">                       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[Miejscowość, data]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</w:p>
    <w:p>
      <w:pPr>
        <w:pStyle w:val="Normal"/>
        <w:spacing w:lineRule="auto" w:line="240" w:before="0" w:after="0"/>
        <w:ind w:firstLine="708" w:left="4248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pl-PL"/>
        </w:rPr>
      </w:pPr>
      <w:bookmarkStart w:id="0" w:name="_Hlk184990430"/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……………………………………………………</w:t>
      </w:r>
      <w:r>
        <w:rPr>
          <w:rFonts w:eastAsia="Times New Roman" w:cs="Times New Roman" w:ascii="Times New Roman" w:hAnsi="Times New Roman"/>
          <w:sz w:val="24"/>
          <w:szCs w:val="24"/>
          <w:vertAlign w:val="superscript"/>
          <w:lang w:eastAsia="pl-PL"/>
        </w:rPr>
        <w:t>.</w:t>
      </w:r>
      <w:bookmarkEnd w:id="0"/>
    </w:p>
    <w:p>
      <w:pPr>
        <w:pStyle w:val="Normal"/>
        <w:spacing w:lineRule="auto" w:line="240" w:before="0" w:after="0"/>
        <w:ind w:left="4956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[Imię i nazwisko sygnalisty, adres sygnalisty]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Szanowny Panie / Szanowna Pani,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Po przeanalizowaniu Pana/Pani zgłoszenia dotyczącego naruszeń prawa, informujemy, że: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spełnia wymagania ustawy o ochronie sygnalistów oraz procedury zgłoszeń zewnętrznych i zostało przyjęte do rozpatrzenia. Numer zgłoszenia:</w:t>
      </w:r>
      <w:r>
        <w:rPr/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 Pana/Pani zgłoszenie będzie rozpatrywane zgodnie z obowiązującymi przepisami prawa.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procedury zgłoszeń zewnętrznych i podlega rozpatrzeniu w odrębnym trybie. W związku z tym, zgłoszenie zostało przekazane do …………………………………………………………………………. </w:t>
      </w:r>
      <w:r>
        <w:rPr>
          <w:rFonts w:eastAsia="Times New Roman" w:cs="Times New Roman" w:ascii="Times New Roman" w:hAnsi="Times New Roman"/>
          <w:i/>
          <w:sz w:val="24"/>
          <w:szCs w:val="24"/>
          <w:lang w:eastAsia="pl-PL"/>
        </w:rPr>
        <w:t>[właściwa jednostka/organ]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, celem dalszego rozpatrzenia. Informujemy, że zgłoszenie będzie tam rozpatrywane zgodnie z przepisami prawa właściwymi dla tej jednostki/organizacji.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Zgłoszenie nie spełnia wymagań ustawy o ochronie sygnalistów oraz nie podlega rozpatrzeniu w ramach procedury ochrony sygnalistów. W celu zachowania ochrony poufności Pana/Pani tożsamości, nie przekazaliśmy zgłoszenia do innych podmiotów ani organów samodzielnie. Decyzję o dalszym postępowaniu pozostawiamy Panu/Pani. Może Pan/Pani podjąć decyzję o przekazaniu zgłoszenia do odpowiedniego organu we własnym zakresie.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Pouczenie: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Niniejsza informacja nie wpływa na dopuszczalność wniesienia środka prawnego w trybie odrębnym, nie wpływa również na bieg terminów ani na treść rozstrzygnięcia lub zakończenia innego postępowania prowadzonego przez właściwe organy.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W razie jakichkolwiek pytań lub wątpliwości, prosimy o kontakt z Koordynatorem </w:t>
        <w:br/>
        <w:t>Procedury Zgłoszeń Zewnętrznych w KPP w Malborku.</w:t>
      </w:r>
    </w:p>
    <w:p>
      <w:pPr>
        <w:pStyle w:val="Normal"/>
        <w:spacing w:lineRule="auto" w:line="240" w:before="0" w:after="0"/>
        <w:ind w:left="566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ind w:left="5664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…………………..…</w:t>
      </w:r>
    </w:p>
    <w:p>
      <w:pPr>
        <w:pStyle w:val="Normal"/>
        <w:spacing w:lineRule="auto" w:line="240" w:before="0" w:after="0"/>
        <w:ind w:left="5664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>/podpis/</w:t>
      </w:r>
    </w:p>
    <w:p>
      <w:pPr>
        <w:pStyle w:val="Normal"/>
        <w:spacing w:lineRule="auto" w:line="240" w:before="0" w:after="0"/>
        <w:ind w:left="5664"/>
        <w:rPr>
          <w:rFonts w:ascii="Times New Roman" w:hAnsi="Times New Roman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sz w:val="16"/>
          <w:szCs w:val="16"/>
          <w:lang w:eastAsia="pl-PL"/>
        </w:rPr>
        <w:b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3" name=""/>
                        <wps:cNvSpPr/>
                      </wps:nvSpPr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fillcolor="#a0a0a0" stroked="f" o:allowincell="f" style="position:absolute;margin-left:0pt;margin-top:-1.55pt;width:453.55pt;height:1.45pt;mso-wrap-style:none;v-text-anchor:middle;mso-position-horizontal:center;mso-position-vertical:top">
                <v:fill o:detectmouseclick="t" type="solid" color2="#5f5f5f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 dotyczące pisma: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a)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spełnia wymagania ustawy i procedur zewnętrznych, co umożliwia jego formalne rozpatrzenie w ramach ochrony sygnalistów.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Do informacji należy dołączyć dla sygnalisty pouczenie RODO oraz pouczenie o prawach i obowiązkach sygnalisty.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b)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kwalifikuje się do procedury ochrony sygnalistów, ale wymaga rozpatrzenia w innym trybie.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Opcja c)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 xml:space="preserve"> stosowana jest, gdy zgłoszenie nie spełnia wymagań w żadnym trybie, a decyzja o dalszym postępowaniu pozostaje w gestii sygnalisty.</w: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piśmie należy pamiętać o poszanowaniu poufności i ochrony danych sygnalisty, zgodnie z przepisami o ochronie danych osobowych (RODO) oraz procedurą zewnętrzną dotyczącą zgłoszeń sygnalistów.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mbria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3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/>
    </w:pPr>
    <w:r>
      <w:rPr>
        <w:rFonts w:cs="Times New Roman" w:ascii="Times New Roman" w:hAnsi="Times New Roman"/>
      </w:rPr>
      <w:tab/>
      <w:t>Załącznik nr 3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914f30"/>
    <w:rPr/>
  </w:style>
  <w:style w:type="character" w:styleId="StopkaZnak" w:customStyle="1">
    <w:name w:val="Stopka Znak"/>
    <w:basedOn w:val="DefaultParagraphFont"/>
    <w:uiPriority w:val="99"/>
    <w:qFormat/>
    <w:rsid w:val="00914f30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914f30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sid w:val="00914f30"/>
    <w:rPr>
      <w:color w:val="808080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914f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914f30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14f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LibreOffice/24.2.5.2$Windows_X86_64 LibreOffice_project/bffef4ea93e59bebbeaf7f431bb02b1a39ee8a59</Application>
  <AppVersion>15.0000</AppVersion>
  <Pages>2</Pages>
  <Words>326</Words>
  <Characters>2280</Characters>
  <CharactersWithSpaces>2652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2024-12-13T12:54:00Z</dcterms:created>
  <dc:creator>Admin</dc:creator>
  <dc:description/>
  <dc:language>pl-PL</dc:language>
  <cp:lastModifiedBy/>
  <cp:lastPrinted>2024-08-30T13:47:00Z</cp:lastPrinted>
  <dcterms:modified xsi:type="dcterms:W3CDTF">2024-12-19T11:28:48Z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